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BD2283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proofErr w:type="spellStart"/>
      <w:r>
        <w:rPr>
          <w:color w:val="000000"/>
          <w:sz w:val="21"/>
          <w:szCs w:val="21"/>
        </w:rPr>
        <w:t>г</w:t>
      </w:r>
      <w:proofErr w:type="gramStart"/>
      <w:r>
        <w:rPr>
          <w:color w:val="000000"/>
          <w:sz w:val="21"/>
          <w:szCs w:val="21"/>
        </w:rPr>
        <w:t>.</w:t>
      </w:r>
      <w:r w:rsidR="00AD4771">
        <w:rPr>
          <w:color w:val="000000"/>
          <w:sz w:val="21"/>
          <w:szCs w:val="21"/>
        </w:rPr>
        <w:t>К</w:t>
      </w:r>
      <w:proofErr w:type="gramEnd"/>
      <w:r w:rsidR="00AD4771">
        <w:rPr>
          <w:color w:val="000000"/>
          <w:sz w:val="21"/>
          <w:szCs w:val="21"/>
        </w:rPr>
        <w:t>азань</w:t>
      </w:r>
      <w:proofErr w:type="spellEnd"/>
      <w:r w:rsidR="00AD4771">
        <w:rPr>
          <w:color w:val="000000"/>
          <w:sz w:val="21"/>
          <w:szCs w:val="21"/>
        </w:rPr>
        <w:t xml:space="preserve">     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 xml:space="preserve">    </w:t>
      </w:r>
      <w:bookmarkStart w:id="0" w:name="_GoBack"/>
      <w:bookmarkEnd w:id="0"/>
      <w:r w:rsidR="00AD4771">
        <w:rPr>
          <w:color w:val="000000"/>
          <w:sz w:val="21"/>
          <w:szCs w:val="21"/>
        </w:rPr>
        <w:t xml:space="preserve">  «____»____________20__г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стие в электронных торгах__________________________________,  в л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1.1. </w:t>
      </w:r>
      <w:proofErr w:type="gramStart"/>
      <w:r>
        <w:rPr>
          <w:color w:val="000000"/>
          <w:sz w:val="21"/>
          <w:szCs w:val="21"/>
        </w:rPr>
        <w:t>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</w:t>
      </w:r>
      <w:proofErr w:type="gramEnd"/>
      <w:r>
        <w:rPr>
          <w:color w:val="000000"/>
          <w:sz w:val="21"/>
          <w:szCs w:val="21"/>
        </w:rPr>
        <w:t>. Размер задатка указан в сообщении о торгах, опублик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декса Российской Федерации посредством принятия Заявителем условий настоящего договора и его по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</w:t>
      </w:r>
      <w:proofErr w:type="gramStart"/>
      <w:r>
        <w:rPr>
          <w:color w:val="000000"/>
          <w:sz w:val="21"/>
          <w:szCs w:val="21"/>
        </w:rPr>
        <w:t>.К</w:t>
      </w:r>
      <w:proofErr w:type="gramEnd"/>
      <w:r>
        <w:rPr>
          <w:color w:val="000000"/>
          <w:sz w:val="21"/>
          <w:szCs w:val="21"/>
        </w:rPr>
        <w:t>азани,БИК044525360.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победы Заявителя на торгах и дальнейшего не заключения им договора купли-продажи с арби</w:t>
      </w:r>
      <w:r>
        <w:rPr>
          <w:color w:val="000000"/>
          <w:sz w:val="21"/>
          <w:szCs w:val="21"/>
        </w:rPr>
        <w:t>т</w:t>
      </w:r>
      <w:r>
        <w:rPr>
          <w:color w:val="000000"/>
          <w:sz w:val="21"/>
          <w:szCs w:val="21"/>
        </w:rPr>
        <w:t>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лены решением уполномоченных государственных органов (ФАС, суд), никакие операции с суммами,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ской выпиской с этого расчетного счета. Риски несвоевременного исполнения банками платежных док</w:t>
      </w:r>
      <w:r>
        <w:rPr>
          <w:color w:val="000000"/>
          <w:sz w:val="21"/>
          <w:szCs w:val="21"/>
        </w:rPr>
        <w:t>у</w:t>
      </w:r>
      <w:r>
        <w:rPr>
          <w:color w:val="000000"/>
          <w:sz w:val="21"/>
          <w:szCs w:val="21"/>
        </w:rPr>
        <w:t>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 xml:space="preserve">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 xml:space="preserve">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шение, в том числе, следующих действий: обработку (включая сбор, систематизацию, накопление, хран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>ние, уточнение (обновление, изменение), использование, обезличивание, блокирование, уничтожение пе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вора, Стороны будут стремиться разрешать на взаимоприемлемой основе в порядке досудебного разбир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тельства: путем переговоров, обмена письмами и т.д. Разногласия, по которым Стороны не достигнут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глашения путем переговоров, подлежат разрешению в Арбитражном суде Республики Татарстан. Насто</w:t>
      </w:r>
      <w:r>
        <w:rPr>
          <w:color w:val="000000"/>
          <w:sz w:val="21"/>
          <w:szCs w:val="21"/>
        </w:rPr>
        <w:t>я</w:t>
      </w:r>
      <w:r>
        <w:rPr>
          <w:color w:val="000000"/>
          <w:sz w:val="21"/>
          <w:szCs w:val="21"/>
        </w:rPr>
        <w:t>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</w:t>
      </w:r>
      <w:r>
        <w:rPr>
          <w:color w:val="000000"/>
          <w:sz w:val="21"/>
          <w:szCs w:val="21"/>
        </w:rPr>
        <w:t>з</w:t>
      </w:r>
      <w:r>
        <w:rPr>
          <w:color w:val="000000"/>
          <w:sz w:val="21"/>
          <w:szCs w:val="21"/>
        </w:rPr>
        <w:t>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lastRenderedPageBreak/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</w:t>
            </w:r>
            <w:r>
              <w:rPr>
                <w:sz w:val="18"/>
                <w:szCs w:val="22"/>
              </w:rPr>
              <w:t>е</w:t>
            </w:r>
            <w:r>
              <w:rPr>
                <w:sz w:val="18"/>
                <w:szCs w:val="22"/>
              </w:rPr>
              <w:t>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Выдан</w:t>
            </w:r>
            <w:proofErr w:type="gramEnd"/>
            <w:r>
              <w:rPr>
                <w:sz w:val="18"/>
                <w:szCs w:val="22"/>
              </w:rPr>
              <w:t>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р</w:t>
            </w:r>
            <w:proofErr w:type="gramEnd"/>
            <w:r>
              <w:rPr>
                <w:sz w:val="18"/>
                <w:szCs w:val="22"/>
              </w:rPr>
              <w:t>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</w:t>
            </w:r>
            <w:proofErr w:type="gramStart"/>
            <w:r>
              <w:rPr>
                <w:sz w:val="18"/>
                <w:szCs w:val="22"/>
              </w:rPr>
              <w:t>.</w:t>
            </w:r>
            <w:proofErr w:type="gramEnd"/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п</w:t>
            </w:r>
            <w:proofErr w:type="gramEnd"/>
            <w:r>
              <w:rPr>
                <w:sz w:val="18"/>
                <w:szCs w:val="22"/>
              </w:rPr>
              <w:t>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</w:t>
            </w:r>
            <w:r>
              <w:rPr>
                <w:color w:val="333333"/>
                <w:sz w:val="21"/>
                <w:szCs w:val="21"/>
              </w:rPr>
              <w:t>а</w:t>
            </w:r>
            <w:r>
              <w:rPr>
                <w:color w:val="333333"/>
                <w:sz w:val="21"/>
                <w:szCs w:val="21"/>
              </w:rPr>
              <w:t>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8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D6" w:rsidRDefault="008370D6">
      <w:r>
        <w:separator/>
      </w:r>
    </w:p>
  </w:endnote>
  <w:endnote w:type="continuationSeparator" w:id="0">
    <w:p w:rsidR="008370D6" w:rsidRDefault="008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D6" w:rsidRDefault="008370D6">
      <w:r>
        <w:separator/>
      </w:r>
    </w:p>
  </w:footnote>
  <w:footnote w:type="continuationSeparator" w:id="0">
    <w:p w:rsidR="008370D6" w:rsidRDefault="00837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50A0"/>
    <w:rsid w:val="004B50A0"/>
    <w:rsid w:val="008370D6"/>
    <w:rsid w:val="00AD4771"/>
    <w:rsid w:val="00BA57EC"/>
    <w:rsid w:val="00B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Артем</cp:lastModifiedBy>
  <cp:revision>3</cp:revision>
  <cp:lastPrinted>2017-03-17T19:23:00Z</cp:lastPrinted>
  <dcterms:created xsi:type="dcterms:W3CDTF">2024-11-08T13:36:00Z</dcterms:created>
  <dcterms:modified xsi:type="dcterms:W3CDTF">2025-09-01T10:18:00Z</dcterms:modified>
  <dc:language>en-US</dc:language>
</cp:coreProperties>
</file>